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Степновский муниципальный </w:t>
      </w:r>
      <w:r w:rsidR="009C38F0">
        <w:rPr>
          <w:rFonts w:ascii="Times New Roman" w:hAnsi="Times New Roman" w:cs="Times New Roman"/>
          <w:sz w:val="28"/>
          <w:szCs w:val="28"/>
        </w:rPr>
        <w:t>округ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6B3798" w:rsidRDefault="006B3798" w:rsidP="006B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0C19A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/2</w:t>
      </w:r>
      <w:bookmarkStart w:id="0" w:name="_GoBack"/>
      <w:bookmarkEnd w:id="0"/>
      <w:r w:rsidR="000C19A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9 класс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E7EC0" w:rsidRPr="007C4968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                                                    З</w:t>
      </w: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№1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МОЗА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 w:rsidRPr="007C4968">
        <w:rPr>
          <w:color w:val="000000"/>
          <w:sz w:val="28"/>
          <w:szCs w:val="28"/>
        </w:rPr>
        <w:t xml:space="preserve"> – изображение, выполненное из цветных камней, цветного непрозрачного стекла (смальты), керамических плиток.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2. МА</w:t>
      </w:r>
      <w:r>
        <w:rPr>
          <w:color w:val="000000"/>
          <w:sz w:val="28"/>
          <w:szCs w:val="28"/>
        </w:rPr>
        <w:t>Р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НИСТ</w:t>
      </w:r>
      <w:r w:rsidRPr="007C4968">
        <w:rPr>
          <w:color w:val="000000"/>
          <w:sz w:val="28"/>
          <w:szCs w:val="28"/>
        </w:rPr>
        <w:t xml:space="preserve"> – художник, изображающий морские пейзажи.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3. Э</w:t>
      </w:r>
      <w:r>
        <w:rPr>
          <w:color w:val="000000"/>
          <w:sz w:val="28"/>
          <w:szCs w:val="28"/>
        </w:rPr>
        <w:t>КСЛИБРИС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 w:rsidRPr="007C4968">
        <w:rPr>
          <w:color w:val="000000"/>
          <w:sz w:val="28"/>
          <w:szCs w:val="28"/>
        </w:rPr>
        <w:t xml:space="preserve"> – книжный знак, указывающий владельца.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4. А</w:t>
      </w:r>
      <w:r>
        <w:rPr>
          <w:color w:val="000000"/>
          <w:sz w:val="28"/>
          <w:szCs w:val="28"/>
        </w:rPr>
        <w:t>КВАРЕЛЬ</w:t>
      </w:r>
      <w:r w:rsidRPr="007C4968">
        <w:rPr>
          <w:color w:val="000000"/>
          <w:sz w:val="28"/>
          <w:szCs w:val="28"/>
        </w:rPr>
        <w:t xml:space="preserve"> – техника живописи и графики, использующая прозрачные водорастворимые краски.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5. КЕ</w:t>
      </w:r>
      <w:r>
        <w:rPr>
          <w:color w:val="000000"/>
          <w:sz w:val="28"/>
          <w:szCs w:val="28"/>
        </w:rPr>
        <w:t>РАМ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 w:rsidRPr="007C4968">
        <w:rPr>
          <w:color w:val="000000"/>
          <w:sz w:val="28"/>
          <w:szCs w:val="28"/>
        </w:rPr>
        <w:t xml:space="preserve"> – посуда и другие изделия из глины.</w:t>
      </w:r>
    </w:p>
    <w:p w:rsidR="00FE7EC0" w:rsidRPr="007C4968" w:rsidRDefault="00FE7EC0" w:rsidP="00FE7E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З</w:t>
      </w: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№2</w:t>
      </w:r>
    </w:p>
    <w:p w:rsidR="00FE7EC0" w:rsidRPr="007C4968" w:rsidRDefault="00FE7EC0" w:rsidP="00FE7EC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835"/>
        <w:gridCol w:w="4252"/>
      </w:tblGrid>
      <w:tr w:rsidR="00FE7EC0" w:rsidRPr="007C4968" w:rsidTr="007A1192">
        <w:tc>
          <w:tcPr>
            <w:tcW w:w="3510" w:type="dxa"/>
            <w:shd w:val="clear" w:color="auto" w:fill="auto"/>
          </w:tcPr>
          <w:p w:rsidR="00FE7EC0" w:rsidRPr="007C4968" w:rsidRDefault="00FE7EC0" w:rsidP="007A11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1.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Архангел Гавриил (Ангел Златые власы)</w:t>
            </w:r>
          </w:p>
          <w:p w:rsidR="00FE7EC0" w:rsidRPr="007C4968" w:rsidRDefault="00FE7EC0" w:rsidP="00FE7EC0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 w:hanging="142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Древняя Русь</w:t>
            </w:r>
          </w:p>
          <w:p w:rsidR="00FE7EC0" w:rsidRPr="007C4968" w:rsidRDefault="00FE7EC0" w:rsidP="00FE7EC0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 w:hanging="142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2-я пол. XII века</w:t>
            </w:r>
          </w:p>
          <w:p w:rsidR="00FE7EC0" w:rsidRPr="007C4968" w:rsidRDefault="00FE7EC0" w:rsidP="00FE7EC0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 w:hanging="14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Русский музей, Санкт-Петербург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C0" w:rsidRPr="007C4968" w:rsidRDefault="00FE7EC0" w:rsidP="007A11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2.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Храм Софии Киевской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Древняя Русь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1037 г. (1 пол.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val="en-US" w:eastAsia="zh-CN"/>
              </w:rPr>
              <w:t>XI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в.)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Киев, Украина</w:t>
            </w:r>
          </w:p>
        </w:tc>
        <w:tc>
          <w:tcPr>
            <w:tcW w:w="4252" w:type="dxa"/>
            <w:shd w:val="clear" w:color="auto" w:fill="auto"/>
          </w:tcPr>
          <w:p w:rsidR="00FE7EC0" w:rsidRPr="007C4968" w:rsidRDefault="00FE7EC0" w:rsidP="007A11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3.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Исаакиевский Собор, (собор преподо́бногоИсаа́кияДалма́тского),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арх. О. Монферран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Россия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Сер.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val="en-US" w:eastAsia="zh-CN"/>
              </w:rPr>
              <w:t>XIX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в. (1818-1958 гг.)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г. Санкт-Петербург</w:t>
            </w:r>
          </w:p>
        </w:tc>
      </w:tr>
    </w:tbl>
    <w:p w:rsidR="00FE7EC0" w:rsidRPr="007C4968" w:rsidRDefault="00FE7EC0" w:rsidP="00FE7E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                                                      Задание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№3</w:t>
      </w:r>
    </w:p>
    <w:p w:rsidR="00FE7EC0" w:rsidRPr="007C4968" w:rsidRDefault="00FE7EC0" w:rsidP="00FE7EC0">
      <w:pPr>
        <w:spacing w:after="0" w:line="240" w:lineRule="auto"/>
        <w:ind w:firstLine="142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Предполагаемый ответ: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1. В.И. Суриков, «Взятие снежного городка»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2. На картине запечатлена широко известная зимняя, точнее, масленичная казачья забава – взятие снежного городка. События, которым посвящена картина, разворачиваются на заснеженном просторе. Далеко вдали видны снежные холмы. По центру картины собралась нарядная толпа крестьян – в белых тулупах, полушубках, меховых ушанках, красивых цветастых платках. Почти все с восхищением смотрят на всадника в высокой шапке, который берет снежное препятствие на черном скакуне. Он прорвался через толпу защитников городка, "вооруженных" ветками и палками. Конь его вздыблен, немного напуган толпой и, наверное, тем, что ему приходится перескакивать через снежное строение, разбивая его копытами. За казаком следует целая толпа победителей, все смеются, улыбаются, им весело. С правой стороны картины мы видим в санях, украшенных яркой цветастой ковровой накидкой, наблюдает за игрой богато одетая дворянская чета.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Горизонтальная композиция картины подчеркивает масштабы пространства. Нарастающее из глубины движение находит свою кульминацию в яростном прорыв удачливого всадника. Движение следующих за победителем участников игры подчеркнуто диагональным построением основной группы.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3. Детали. Много внимания художник уделил бытовым атрибутам: праздничной одежде (цветные платки, расшитые полушубки, бекеши с меховыми воротниками), убранству саней – всему тому, что создано руками народа. Нарядный ковер, накинутый на спинку саней, сразу создает настроение праздника. Узор ковра, горящий своими цветами на солнце, вместе с изукрашенной зеленой дугой составляет основное красочное пятно картины. Всё событие проходит на фоне чистейшего снега. Именно белый фон создаёт ту самую контрастность, которая требуется для максимального акцентирования внимания на людей в картине. 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4.  Главные эмоции этого сюжета – жизнерадостность, упоение жизнью, азарт. На картине всё искрится весельем, молодецкой удалью, сверкает красками в зимнем прозрачном воздухе. Удивительная яркость, приподнятость настроения усиливается за счет звучного, насыщенного колорита, построенного на контрастах цветового сочетания белых, красных, синих, желтых, зеленых цветов.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5. Бытовой жанр: В.Г. Перов «Тройка или Ученики-мастеровые везут воду», Ф.С. Решетников «Опять двойка», В.В. Пукирев «Неравный брак»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6. Картины В.И. Сурикова: «Боярыня Морозова», «Утро стрелецкой казни», «Меньшиков в Березове», «Переход Суворова через Альпы»</w:t>
      </w:r>
    </w:p>
    <w:p w:rsidR="00FE7EC0" w:rsidRPr="007C4968" w:rsidRDefault="00FE7EC0" w:rsidP="00FE7EC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</w:t>
      </w: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№4</w:t>
      </w:r>
    </w:p>
    <w:p w:rsidR="00FE7EC0" w:rsidRPr="007C4968" w:rsidRDefault="00FE7EC0" w:rsidP="00FE7EC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4110"/>
        <w:gridCol w:w="3119"/>
      </w:tblGrid>
      <w:tr w:rsidR="00FE7EC0" w:rsidRPr="007C4968" w:rsidTr="007A1192">
        <w:trPr>
          <w:trHeight w:val="846"/>
        </w:trPr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 Леонардо да Винчи, «Дама с горностаем»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(Древний Рим), Фаюмский портрет</w:t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(Портрет молодой женщины из Эр-Рийяд)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 А. Дюрер, «Автопортрет»</w:t>
            </w:r>
          </w:p>
        </w:tc>
      </w:tr>
      <w:tr w:rsidR="00FE7EC0" w:rsidRPr="007C4968" w:rsidTr="007A1192"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4. Микеланджело, «Давид»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(Древняя Греция),</w:t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Скопас, «Мелеагр» (римская копия)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(Древняя Греция), «Дремлющая Афина»</w:t>
            </w:r>
          </w:p>
        </w:tc>
      </w:tr>
      <w:tr w:rsidR="00FE7EC0" w:rsidRPr="007C4968" w:rsidTr="007A1192"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(Крито-микенская культура), Львиные ворота в Микенах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8. Собор святого Петра, арх. Браманте, Рафаэль, Делла Порта, Микеланджело, Виньола и др.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(Древний Рим),  Пантеон</w:t>
            </w:r>
          </w:p>
        </w:tc>
      </w:tr>
      <w:tr w:rsidR="00FE7EC0" w:rsidRPr="007C4968" w:rsidTr="007A1192"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Микеланджело, «Пьета» 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11.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Древний Египет, Маска Тутанхамона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12. </w:t>
            </w:r>
            <w:r w:rsidRPr="007C49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Античность (Древняя Греция), Венера Милосская, Агесандр</w:t>
            </w: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(?)</w:t>
            </w:r>
          </w:p>
        </w:tc>
      </w:tr>
    </w:tbl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0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E7EC0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</w:t>
      </w:r>
      <w:r w:rsidRPr="007E184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№5</w:t>
      </w:r>
    </w:p>
    <w:p w:rsidR="00FE7EC0" w:rsidRPr="007C4968" w:rsidRDefault="00FE7EC0" w:rsidP="00FE7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0"/>
        <w:gridCol w:w="2040"/>
        <w:gridCol w:w="1992"/>
      </w:tblGrid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Автор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 искусства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Произведение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П.И. Чайковский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3, 12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К.И. Росси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13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С. С. Прокофьев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2, 6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А.С. Пушкин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3, 8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А.А. Иванов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Гомер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Г. Ибсен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А, З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М.И. Глинка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М. Фальконе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У. Шекспир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А, З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Д. Трезини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А. Рублев 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Э. Григ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Л. да Винчи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</w:tr>
    </w:tbl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3AE" w:rsidRDefault="002663AE"/>
    <w:sectPr w:rsidR="002663AE" w:rsidSect="00FE7EC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1C8A"/>
    <w:multiLevelType w:val="hybridMultilevel"/>
    <w:tmpl w:val="397E2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30A49"/>
    <w:multiLevelType w:val="hybridMultilevel"/>
    <w:tmpl w:val="6C8CA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7EC0"/>
    <w:rsid w:val="000C19AC"/>
    <w:rsid w:val="002663AE"/>
    <w:rsid w:val="006B3798"/>
    <w:rsid w:val="007F28A6"/>
    <w:rsid w:val="009C38F0"/>
    <w:rsid w:val="00AE64A8"/>
    <w:rsid w:val="00CC1211"/>
    <w:rsid w:val="00D37371"/>
    <w:rsid w:val="00EC77BA"/>
    <w:rsid w:val="00FE7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C0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9</cp:revision>
  <dcterms:created xsi:type="dcterms:W3CDTF">2020-09-09T11:43:00Z</dcterms:created>
  <dcterms:modified xsi:type="dcterms:W3CDTF">2023-09-15T08:24:00Z</dcterms:modified>
</cp:coreProperties>
</file>